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sz w:val="44"/>
          <w:szCs w:val="44"/>
        </w:rPr>
      </w:pPr>
      <w:r>
        <w:rPr>
          <w:rFonts w:hint="eastAsia" w:ascii="新宋体" w:hAnsi="新宋体" w:eastAsia="新宋体" w:cs="新宋体"/>
          <w:b/>
          <w:bCs/>
          <w:sz w:val="44"/>
          <w:szCs w:val="44"/>
          <w:lang w:val="en-US" w:eastAsia="zh-CN"/>
        </w:rPr>
        <w:t>2024年</w:t>
      </w:r>
      <w:r>
        <w:rPr>
          <w:rFonts w:hint="eastAsia" w:ascii="新宋体" w:hAnsi="新宋体" w:eastAsia="新宋体" w:cs="新宋体"/>
          <w:b/>
          <w:bCs/>
          <w:sz w:val="44"/>
          <w:szCs w:val="44"/>
        </w:rPr>
        <w:t>立项课题名单</w:t>
      </w:r>
    </w:p>
    <w:tbl>
      <w:tblPr>
        <w:tblStyle w:val="5"/>
        <w:tblpPr w:leftFromText="180" w:rightFromText="180" w:vertAnchor="text" w:horzAnchor="page" w:tblpX="1263" w:tblpY="172"/>
        <w:tblOverlap w:val="never"/>
        <w:tblW w:w="99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2"/>
        <w:gridCol w:w="4353"/>
        <w:gridCol w:w="3076"/>
        <w:gridCol w:w="1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tcPr>
          <w:p>
            <w:pPr>
              <w:spacing w:line="580" w:lineRule="exact"/>
              <w:jc w:val="center"/>
              <w:rPr>
                <w:rFonts w:ascii="黑体" w:hAnsi="Calibri" w:eastAsia="黑体" w:cs="Times New Roman"/>
                <w:sz w:val="24"/>
              </w:rPr>
            </w:pPr>
            <w:r>
              <w:rPr>
                <w:rFonts w:hint="eastAsia" w:ascii="黑体" w:hAnsi="Calibri" w:eastAsia="黑体" w:cs="Times New Roman"/>
                <w:sz w:val="24"/>
              </w:rPr>
              <w:t>课题编号</w:t>
            </w:r>
          </w:p>
        </w:tc>
        <w:tc>
          <w:tcPr>
            <w:tcW w:w="4353" w:type="dxa"/>
            <w:tcBorders>
              <w:right w:val="single" w:color="auto" w:sz="4" w:space="0"/>
            </w:tcBorders>
          </w:tcPr>
          <w:p>
            <w:pPr>
              <w:spacing w:line="580" w:lineRule="exact"/>
              <w:jc w:val="center"/>
              <w:rPr>
                <w:rFonts w:ascii="黑体" w:hAnsi="Calibri" w:eastAsia="黑体" w:cs="Times New Roman"/>
                <w:sz w:val="24"/>
              </w:rPr>
            </w:pPr>
            <w:r>
              <w:rPr>
                <w:rFonts w:hint="eastAsia" w:ascii="黑体" w:hAnsi="Calibri" w:eastAsia="黑体" w:cs="Times New Roman"/>
                <w:sz w:val="24"/>
              </w:rPr>
              <w:t>课题名称</w:t>
            </w:r>
          </w:p>
        </w:tc>
        <w:tc>
          <w:tcPr>
            <w:tcW w:w="3076" w:type="dxa"/>
            <w:tcBorders>
              <w:right w:val="single" w:color="auto" w:sz="4" w:space="0"/>
            </w:tcBorders>
          </w:tcPr>
          <w:p>
            <w:pPr>
              <w:spacing w:line="580" w:lineRule="exact"/>
              <w:jc w:val="center"/>
              <w:rPr>
                <w:rFonts w:ascii="黑体" w:hAnsi="Calibri" w:eastAsia="黑体" w:cs="Times New Roman"/>
                <w:sz w:val="24"/>
              </w:rPr>
            </w:pPr>
            <w:r>
              <w:rPr>
                <w:rFonts w:hint="eastAsia" w:ascii="黑体" w:hAnsi="Calibri" w:eastAsia="黑体" w:cs="Times New Roman"/>
                <w:sz w:val="24"/>
              </w:rPr>
              <w:t>建议单位</w:t>
            </w:r>
          </w:p>
        </w:tc>
        <w:tc>
          <w:tcPr>
            <w:tcW w:w="1262" w:type="dxa"/>
            <w:tcBorders>
              <w:right w:val="single" w:color="auto" w:sz="4" w:space="0"/>
            </w:tcBorders>
          </w:tcPr>
          <w:p>
            <w:pPr>
              <w:spacing w:line="580" w:lineRule="exact"/>
              <w:jc w:val="center"/>
              <w:rPr>
                <w:rFonts w:ascii="黑体" w:hAnsi="Calibri" w:eastAsia="黑体" w:cs="Times New Roman"/>
                <w:sz w:val="24"/>
              </w:rPr>
            </w:pPr>
            <w:r>
              <w:rPr>
                <w:rFonts w:hint="eastAsia" w:ascii="黑体" w:hAnsi="Calibri" w:eastAsia="黑体" w:cs="Times New Roman"/>
                <w:sz w:val="24"/>
              </w:rPr>
              <w:t>建议人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skxt-01</w:t>
            </w:r>
          </w:p>
        </w:tc>
        <w:tc>
          <w:tcPr>
            <w:tcW w:w="4353" w:type="dxa"/>
            <w:tcBorders>
              <w:right w:val="single" w:color="auto" w:sz="4" w:space="0"/>
            </w:tcBorders>
          </w:tcPr>
          <w:p>
            <w:pPr>
              <w:snapToGrid w:val="0"/>
              <w:spacing w:line="320" w:lineRule="exact"/>
              <w:rPr>
                <w:rFonts w:ascii="仿宋_GB2312" w:hAnsi="Calibri" w:eastAsia="仿宋_GB2312" w:cs="Times New Roman"/>
                <w:sz w:val="24"/>
                <w:szCs w:val="24"/>
              </w:rPr>
            </w:pPr>
            <w:r>
              <w:rPr>
                <w:rFonts w:hint="eastAsia" w:ascii="仿宋_GB2312" w:hAnsi="Times New Roman" w:eastAsia="仿宋_GB2312" w:cs="Times New Roman"/>
                <w:sz w:val="24"/>
                <w:szCs w:val="24"/>
              </w:rPr>
              <w:t>民办院校视域下弘扬“抗美援朝”精神与开展“迎评促建”工作的内涵逻辑性分析—以沈阳科技学院为例</w:t>
            </w:r>
          </w:p>
        </w:tc>
        <w:tc>
          <w:tcPr>
            <w:tcW w:w="3076"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机关党总支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孙启新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skxt-02</w:t>
            </w:r>
          </w:p>
        </w:tc>
        <w:tc>
          <w:tcPr>
            <w:tcW w:w="4353" w:type="dxa"/>
            <w:tcBorders>
              <w:right w:val="single" w:color="auto" w:sz="4" w:space="0"/>
            </w:tcBorders>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以抗美援朝精神提升党员教育质效研究—以沈阳科技学院为例</w:t>
            </w:r>
          </w:p>
        </w:tc>
        <w:tc>
          <w:tcPr>
            <w:tcW w:w="3076"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机关党总支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王艳茹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skxt-03</w:t>
            </w:r>
          </w:p>
        </w:tc>
        <w:tc>
          <w:tcPr>
            <w:tcW w:w="4353" w:type="dxa"/>
            <w:tcBorders>
              <w:right w:val="single" w:color="auto" w:sz="4" w:space="0"/>
            </w:tcBorders>
          </w:tcPr>
          <w:p>
            <w:pPr>
              <w:snapToGrid w:val="0"/>
              <w:spacing w:line="320" w:lineRule="exact"/>
              <w:rPr>
                <w:rFonts w:ascii="仿宋_GB2312" w:hAnsi="Calibri" w:eastAsia="仿宋_GB2312" w:cs="Times New Roman"/>
                <w:sz w:val="24"/>
                <w:szCs w:val="24"/>
              </w:rPr>
            </w:pPr>
            <w:r>
              <w:rPr>
                <w:rFonts w:hint="eastAsia" w:ascii="仿宋_GB2312" w:hAnsi="Times New Roman" w:eastAsia="仿宋_GB2312" w:cs="Times New Roman"/>
                <w:sz w:val="24"/>
                <w:szCs w:val="24"/>
              </w:rPr>
              <w:t>抗美援朝精神融入高校大学生理想信念教育研究</w:t>
            </w:r>
          </w:p>
        </w:tc>
        <w:tc>
          <w:tcPr>
            <w:tcW w:w="3076"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机关党总支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王楠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skxt-04</w:t>
            </w:r>
          </w:p>
        </w:tc>
        <w:tc>
          <w:tcPr>
            <w:tcW w:w="4353" w:type="dxa"/>
            <w:tcBorders>
              <w:right w:val="single" w:color="auto" w:sz="4" w:space="0"/>
            </w:tcBorders>
          </w:tcPr>
          <w:p>
            <w:pPr>
              <w:snapToGrid w:val="0"/>
              <w:spacing w:line="320" w:lineRule="exact"/>
              <w:rPr>
                <w:rFonts w:ascii="仿宋_GB2312" w:hAnsi="Calibri" w:eastAsia="仿宋_GB2312" w:cs="Times New Roman"/>
                <w:sz w:val="24"/>
                <w:szCs w:val="24"/>
              </w:rPr>
            </w:pPr>
            <w:r>
              <w:rPr>
                <w:rFonts w:hint="eastAsia" w:ascii="仿宋_GB2312" w:hAnsi="Times New Roman" w:eastAsia="仿宋_GB2312" w:cs="Times New Roman"/>
                <w:sz w:val="24"/>
                <w:szCs w:val="24"/>
              </w:rPr>
              <w:t>用抗美援朝精神强化学生思想政治教育—以沈阳科技学院为例</w:t>
            </w:r>
          </w:p>
        </w:tc>
        <w:tc>
          <w:tcPr>
            <w:tcW w:w="3076"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机关党总支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何大伟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skxt-05</w:t>
            </w:r>
          </w:p>
        </w:tc>
        <w:tc>
          <w:tcPr>
            <w:tcW w:w="4353" w:type="dxa"/>
            <w:tcBorders>
              <w:right w:val="single" w:color="auto" w:sz="4" w:space="0"/>
            </w:tcBorders>
            <w:vAlign w:val="center"/>
          </w:tcPr>
          <w:p>
            <w:pPr>
              <w:snapToGrid w:val="0"/>
              <w:spacing w:line="320" w:lineRule="exact"/>
              <w:rPr>
                <w:rFonts w:ascii="仿宋_GB2312" w:hAnsi="宋体" w:eastAsia="仿宋_GB2312" w:cs="宋体"/>
                <w:sz w:val="24"/>
                <w:szCs w:val="24"/>
              </w:rPr>
            </w:pPr>
            <w:r>
              <w:rPr>
                <w:rFonts w:hint="eastAsia" w:ascii="仿宋_GB2312" w:hAnsi="Times New Roman" w:eastAsia="仿宋_GB2312" w:cs="Times New Roman"/>
                <w:sz w:val="24"/>
                <w:szCs w:val="24"/>
              </w:rPr>
              <w:t>抗美援朝精神融入大学生思想政治教育路径研究</w:t>
            </w:r>
          </w:p>
        </w:tc>
        <w:tc>
          <w:tcPr>
            <w:tcW w:w="3076" w:type="dxa"/>
            <w:tcBorders>
              <w:right w:val="single" w:color="auto" w:sz="4" w:space="0"/>
            </w:tcBorders>
            <w:vAlign w:val="center"/>
          </w:tcPr>
          <w:p>
            <w:pPr>
              <w:spacing w:line="580" w:lineRule="exact"/>
              <w:jc w:val="center"/>
              <w:rPr>
                <w:rFonts w:ascii="仿宋_GB2312" w:hAnsi="宋体" w:eastAsia="仿宋_GB2312" w:cs="宋体"/>
                <w:sz w:val="24"/>
                <w:szCs w:val="24"/>
              </w:rPr>
            </w:pPr>
            <w:r>
              <w:rPr>
                <w:rFonts w:hint="eastAsia" w:ascii="仿宋_GB2312" w:hAnsi="宋体" w:eastAsia="仿宋_GB2312" w:cs="宋体"/>
                <w:sz w:val="24"/>
                <w:szCs w:val="24"/>
              </w:rPr>
              <w:t>化学与化工系党总支</w:t>
            </w:r>
          </w:p>
        </w:tc>
        <w:tc>
          <w:tcPr>
            <w:tcW w:w="1262" w:type="dxa"/>
            <w:tcBorders>
              <w:right w:val="single" w:color="auto" w:sz="4" w:space="0"/>
            </w:tcBorders>
            <w:vAlign w:val="center"/>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都颖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skxt-06</w:t>
            </w:r>
          </w:p>
        </w:tc>
        <w:tc>
          <w:tcPr>
            <w:tcW w:w="4353" w:type="dxa"/>
            <w:tcBorders>
              <w:right w:val="single" w:color="auto" w:sz="4" w:space="0"/>
            </w:tcBorders>
            <w:vAlign w:val="center"/>
          </w:tcPr>
          <w:p>
            <w:pPr>
              <w:snapToGrid w:val="0"/>
              <w:spacing w:line="320" w:lineRule="exact"/>
              <w:rPr>
                <w:rFonts w:ascii="仿宋_GB2312" w:hAnsi="宋体" w:eastAsia="仿宋_GB2312" w:cs="宋体"/>
                <w:sz w:val="24"/>
                <w:szCs w:val="24"/>
              </w:rPr>
            </w:pPr>
            <w:r>
              <w:rPr>
                <w:rFonts w:hint="eastAsia" w:ascii="仿宋_GB2312" w:hAnsi="Times New Roman" w:eastAsia="仿宋_GB2312" w:cs="Times New Roman"/>
                <w:sz w:val="24"/>
                <w:szCs w:val="24"/>
              </w:rPr>
              <w:t>抗美援朝精神对当代大学生的时代价值研究</w:t>
            </w:r>
          </w:p>
        </w:tc>
        <w:tc>
          <w:tcPr>
            <w:tcW w:w="3076" w:type="dxa"/>
            <w:tcBorders>
              <w:right w:val="single" w:color="auto" w:sz="4" w:space="0"/>
            </w:tcBorders>
            <w:vAlign w:val="center"/>
          </w:tcPr>
          <w:p>
            <w:pPr>
              <w:spacing w:line="580" w:lineRule="exact"/>
              <w:jc w:val="center"/>
              <w:rPr>
                <w:rFonts w:ascii="仿宋_GB2312" w:hAnsi="宋体" w:eastAsia="仿宋_GB2312" w:cs="宋体"/>
                <w:sz w:val="24"/>
                <w:szCs w:val="24"/>
              </w:rPr>
            </w:pPr>
            <w:r>
              <w:rPr>
                <w:rFonts w:hint="eastAsia" w:ascii="仿宋_GB2312" w:hAnsi="宋体" w:eastAsia="仿宋_GB2312" w:cs="宋体"/>
                <w:sz w:val="24"/>
                <w:szCs w:val="24"/>
              </w:rPr>
              <w:t>化学与化工系党总支</w:t>
            </w:r>
          </w:p>
        </w:tc>
        <w:tc>
          <w:tcPr>
            <w:tcW w:w="1262" w:type="dxa"/>
            <w:tcBorders>
              <w:right w:val="single" w:color="auto" w:sz="4" w:space="0"/>
            </w:tcBorders>
            <w:vAlign w:val="center"/>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李文强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skxt-07</w:t>
            </w:r>
          </w:p>
        </w:tc>
        <w:tc>
          <w:tcPr>
            <w:tcW w:w="4353" w:type="dxa"/>
            <w:tcBorders>
              <w:right w:val="single" w:color="auto" w:sz="4" w:space="0"/>
            </w:tcBorders>
          </w:tcPr>
          <w:p>
            <w:pPr>
              <w:snapToGrid w:val="0"/>
              <w:spacing w:line="320" w:lineRule="exact"/>
              <w:rPr>
                <w:rFonts w:ascii="仿宋_GB2312" w:hAnsi="宋体" w:eastAsia="仿宋_GB2312" w:cs="Times New Roman"/>
                <w:sz w:val="24"/>
                <w:szCs w:val="24"/>
              </w:rPr>
            </w:pPr>
            <w:r>
              <w:rPr>
                <w:rFonts w:hint="eastAsia" w:ascii="仿宋_GB2312" w:hAnsi="Times New Roman" w:eastAsia="仿宋_GB2312" w:cs="Times New Roman"/>
                <w:sz w:val="24"/>
                <w:szCs w:val="24"/>
              </w:rPr>
              <w:t>基于抗美援朝精神，挖掘辽宁红色资源，探讨如何推进中华优秀传统文化在校园中的传承与发展</w:t>
            </w:r>
          </w:p>
        </w:tc>
        <w:tc>
          <w:tcPr>
            <w:tcW w:w="3076" w:type="dxa"/>
            <w:tcBorders>
              <w:right w:val="single" w:color="auto" w:sz="4" w:space="0"/>
            </w:tcBorders>
          </w:tcPr>
          <w:p>
            <w:pPr>
              <w:spacing w:line="5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信息与控制工程系党总支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杨毅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skxt-08</w:t>
            </w:r>
          </w:p>
        </w:tc>
        <w:tc>
          <w:tcPr>
            <w:tcW w:w="4353" w:type="dxa"/>
            <w:tcBorders>
              <w:right w:val="single" w:color="auto" w:sz="4" w:space="0"/>
            </w:tcBorders>
            <w:vAlign w:val="center"/>
          </w:tcPr>
          <w:p>
            <w:pPr>
              <w:snapToGrid w:val="0"/>
              <w:spacing w:line="320" w:lineRule="exact"/>
              <w:rPr>
                <w:rFonts w:ascii="仿宋_GB2312" w:hAnsi="宋体" w:eastAsia="仿宋_GB2312" w:cs="Times New Roman"/>
                <w:sz w:val="24"/>
                <w:szCs w:val="24"/>
              </w:rPr>
            </w:pPr>
            <w:r>
              <w:rPr>
                <w:rFonts w:hint="eastAsia" w:ascii="仿宋_GB2312" w:hAnsi="Times New Roman" w:eastAsia="仿宋_GB2312" w:cs="Times New Roman"/>
                <w:sz w:val="24"/>
                <w:szCs w:val="24"/>
              </w:rPr>
              <w:t>新时代抗美援朝红色基因在高校学生党建中的价值与运用研究</w:t>
            </w:r>
          </w:p>
        </w:tc>
        <w:tc>
          <w:tcPr>
            <w:tcW w:w="3076" w:type="dxa"/>
            <w:tcBorders>
              <w:right w:val="single" w:color="auto" w:sz="4" w:space="0"/>
            </w:tcBorders>
            <w:vAlign w:val="center"/>
          </w:tcPr>
          <w:p>
            <w:pPr>
              <w:widowControl/>
              <w:kinsoku w:val="0"/>
              <w:autoSpaceDE w:val="0"/>
              <w:autoSpaceDN w:val="0"/>
              <w:adjustRightInd w:val="0"/>
              <w:snapToGrid w:val="0"/>
              <w:jc w:val="center"/>
              <w:textAlignment w:val="baseline"/>
              <w:rPr>
                <w:rFonts w:ascii="仿宋_GB2312" w:hAnsi="宋体" w:eastAsia="仿宋_GB2312" w:cs="Arial"/>
                <w:snapToGrid w:val="0"/>
                <w:color w:val="000000"/>
                <w:kern w:val="0"/>
                <w:sz w:val="24"/>
                <w:szCs w:val="24"/>
              </w:rPr>
            </w:pPr>
            <w:r>
              <w:rPr>
                <w:rFonts w:hint="eastAsia" w:ascii="仿宋_GB2312" w:hAnsi="宋体" w:eastAsia="仿宋_GB2312" w:cs="Arial"/>
                <w:snapToGrid w:val="0"/>
                <w:color w:val="000000"/>
                <w:kern w:val="0"/>
                <w:sz w:val="24"/>
                <w:szCs w:val="24"/>
              </w:rPr>
              <w:t>信息与控制工程系党总支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刘圣西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skxt-09</w:t>
            </w:r>
          </w:p>
        </w:tc>
        <w:tc>
          <w:tcPr>
            <w:tcW w:w="4353" w:type="dxa"/>
            <w:tcBorders>
              <w:right w:val="single" w:color="auto" w:sz="4" w:space="0"/>
            </w:tcBorders>
            <w:vAlign w:val="center"/>
          </w:tcPr>
          <w:p>
            <w:pPr>
              <w:snapToGrid w:val="0"/>
              <w:spacing w:line="320" w:lineRule="exact"/>
              <w:rPr>
                <w:rFonts w:ascii="仿宋_GB2312" w:hAnsi="宋体" w:eastAsia="仿宋_GB2312" w:cs="Times New Roman"/>
                <w:sz w:val="24"/>
                <w:szCs w:val="24"/>
              </w:rPr>
            </w:pPr>
            <w:r>
              <w:rPr>
                <w:rFonts w:hint="eastAsia" w:ascii="仿宋_GB2312" w:hAnsi="Times New Roman" w:eastAsia="仿宋_GB2312" w:cs="Times New Roman"/>
                <w:sz w:val="24"/>
                <w:szCs w:val="24"/>
              </w:rPr>
              <w:t>抗美援朝精神融入大学生思想政治教育路径研究—以沈阳科技学院为例</w:t>
            </w:r>
          </w:p>
        </w:tc>
        <w:tc>
          <w:tcPr>
            <w:tcW w:w="3076" w:type="dxa"/>
            <w:tcBorders>
              <w:right w:val="single" w:color="auto" w:sz="4" w:space="0"/>
            </w:tcBorders>
            <w:vAlign w:val="center"/>
          </w:tcPr>
          <w:p>
            <w:pPr>
              <w:spacing w:line="5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信息与控制工程系党总支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杨阳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skxt-10</w:t>
            </w:r>
          </w:p>
        </w:tc>
        <w:tc>
          <w:tcPr>
            <w:tcW w:w="4353" w:type="dxa"/>
            <w:tcBorders>
              <w:right w:val="single" w:color="auto" w:sz="4" w:space="0"/>
            </w:tcBorders>
            <w:vAlign w:val="center"/>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弘扬抗美援朝精神在“一站式”学生社区常态化发展建设研究</w:t>
            </w:r>
          </w:p>
        </w:tc>
        <w:tc>
          <w:tcPr>
            <w:tcW w:w="3076" w:type="dxa"/>
            <w:tcBorders>
              <w:right w:val="single" w:color="auto" w:sz="4" w:space="0"/>
            </w:tcBorders>
            <w:vAlign w:val="center"/>
          </w:tcPr>
          <w:p>
            <w:pPr>
              <w:spacing w:line="58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机械工程系党总支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赵雷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skxt-11</w:t>
            </w:r>
          </w:p>
        </w:tc>
        <w:tc>
          <w:tcPr>
            <w:tcW w:w="4353" w:type="dxa"/>
            <w:tcBorders>
              <w:right w:val="single" w:color="auto" w:sz="4" w:space="0"/>
            </w:tcBorders>
            <w:vAlign w:val="center"/>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抗美援朝精神在当代大学生思想政治教育中的价值与传承</w:t>
            </w:r>
          </w:p>
        </w:tc>
        <w:tc>
          <w:tcPr>
            <w:tcW w:w="3076" w:type="dxa"/>
            <w:tcBorders>
              <w:right w:val="single" w:color="auto" w:sz="4" w:space="0"/>
            </w:tcBorders>
            <w:vAlign w:val="center"/>
          </w:tcPr>
          <w:p>
            <w:pPr>
              <w:spacing w:line="58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机械工程系党总支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周思文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skxt-12</w:t>
            </w:r>
          </w:p>
        </w:tc>
        <w:tc>
          <w:tcPr>
            <w:tcW w:w="4353" w:type="dxa"/>
            <w:tcBorders>
              <w:right w:val="single" w:color="auto" w:sz="4" w:space="0"/>
            </w:tcBorders>
            <w:vAlign w:val="center"/>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抗美援朝精神融入当代大学生价值观塑造的创新路径研究</w:t>
            </w:r>
          </w:p>
        </w:tc>
        <w:tc>
          <w:tcPr>
            <w:tcW w:w="3076" w:type="dxa"/>
            <w:tcBorders>
              <w:right w:val="single" w:color="auto" w:sz="4" w:space="0"/>
            </w:tcBorders>
            <w:vAlign w:val="center"/>
          </w:tcPr>
          <w:p>
            <w:pPr>
              <w:spacing w:line="58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机械工程系党总支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苏闯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skxt-13</w:t>
            </w:r>
          </w:p>
        </w:tc>
        <w:tc>
          <w:tcPr>
            <w:tcW w:w="4353" w:type="dxa"/>
            <w:tcBorders>
              <w:right w:val="single" w:color="auto" w:sz="4" w:space="0"/>
            </w:tcBorders>
            <w:vAlign w:val="center"/>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抗美援朝精神对大学生的育人价值及实现路径—以沈阳科技学院为例</w:t>
            </w:r>
          </w:p>
        </w:tc>
        <w:tc>
          <w:tcPr>
            <w:tcW w:w="3076" w:type="dxa"/>
            <w:tcBorders>
              <w:right w:val="single" w:color="auto" w:sz="4" w:space="0"/>
            </w:tcBorders>
            <w:vAlign w:val="center"/>
          </w:tcPr>
          <w:p>
            <w:pPr>
              <w:spacing w:line="58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机械工程系党总支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阎诗菲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skxt-14</w:t>
            </w:r>
          </w:p>
        </w:tc>
        <w:tc>
          <w:tcPr>
            <w:tcW w:w="4353" w:type="dxa"/>
            <w:tcBorders>
              <w:right w:val="single" w:color="auto" w:sz="4" w:space="0"/>
            </w:tcBorders>
          </w:tcPr>
          <w:p>
            <w:pPr>
              <w:snapToGrid w:val="0"/>
              <w:spacing w:line="320" w:lineRule="exact"/>
              <w:rPr>
                <w:rFonts w:ascii="仿宋_GB2312" w:hAnsi="黑体" w:eastAsia="仿宋_GB2312" w:cs="黑体"/>
                <w:sz w:val="24"/>
                <w:szCs w:val="24"/>
              </w:rPr>
            </w:pPr>
            <w:r>
              <w:rPr>
                <w:rFonts w:hint="eastAsia" w:ascii="仿宋_GB2312" w:hAnsi="Times New Roman" w:eastAsia="仿宋_GB2312" w:cs="Times New Roman"/>
                <w:sz w:val="24"/>
                <w:szCs w:val="24"/>
              </w:rPr>
              <w:t>以抗美援朝伟大精神构筑工商管理人才培养育人底色</w:t>
            </w:r>
          </w:p>
        </w:tc>
        <w:tc>
          <w:tcPr>
            <w:tcW w:w="3076" w:type="dxa"/>
            <w:tcBorders>
              <w:right w:val="single" w:color="auto" w:sz="4" w:space="0"/>
            </w:tcBorders>
          </w:tcPr>
          <w:p>
            <w:pPr>
              <w:spacing w:line="580" w:lineRule="exact"/>
              <w:jc w:val="center"/>
              <w:rPr>
                <w:rFonts w:ascii="仿宋_GB2312" w:hAnsi="宋体" w:eastAsia="仿宋_GB2312" w:cs="宋体"/>
                <w:sz w:val="24"/>
                <w:szCs w:val="24"/>
              </w:rPr>
            </w:pPr>
            <w:r>
              <w:rPr>
                <w:rFonts w:hint="eastAsia" w:ascii="仿宋_GB2312" w:hAnsi="宋体" w:eastAsia="仿宋_GB2312" w:cs="宋体"/>
                <w:sz w:val="24"/>
                <w:szCs w:val="24"/>
              </w:rPr>
              <w:t>管理与传媒系党总支</w:t>
            </w:r>
          </w:p>
        </w:tc>
        <w:tc>
          <w:tcPr>
            <w:tcW w:w="1262" w:type="dxa"/>
            <w:tcBorders>
              <w:right w:val="single" w:color="auto" w:sz="4" w:space="0"/>
            </w:tcBorders>
          </w:tcPr>
          <w:p>
            <w:pPr>
              <w:spacing w:line="580" w:lineRule="exact"/>
              <w:jc w:val="center"/>
              <w:rPr>
                <w:rFonts w:ascii="仿宋_GB2312" w:hAnsi="宋体" w:eastAsia="仿宋_GB2312" w:cs="宋体"/>
                <w:sz w:val="24"/>
                <w:szCs w:val="24"/>
              </w:rPr>
            </w:pPr>
            <w:r>
              <w:rPr>
                <w:rFonts w:hint="eastAsia" w:ascii="仿宋_GB2312" w:hAnsi="宋体" w:eastAsia="仿宋_GB2312" w:cs="宋体"/>
                <w:sz w:val="24"/>
                <w:szCs w:val="24"/>
              </w:rPr>
              <w:t>韩丽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skxt-15</w:t>
            </w:r>
          </w:p>
        </w:tc>
        <w:tc>
          <w:tcPr>
            <w:tcW w:w="4353" w:type="dxa"/>
            <w:tcBorders>
              <w:right w:val="single" w:color="auto" w:sz="4" w:space="0"/>
            </w:tcBorders>
          </w:tcPr>
          <w:p>
            <w:pPr>
              <w:snapToGrid w:val="0"/>
              <w:spacing w:line="320" w:lineRule="exact"/>
              <w:rPr>
                <w:rFonts w:ascii="仿宋_GB2312" w:hAnsi="黑体" w:eastAsia="仿宋_GB2312" w:cs="黑体"/>
                <w:sz w:val="24"/>
                <w:szCs w:val="24"/>
              </w:rPr>
            </w:pPr>
            <w:r>
              <w:rPr>
                <w:rFonts w:hint="eastAsia" w:ascii="仿宋_GB2312" w:hAnsi="Times New Roman" w:eastAsia="仿宋_GB2312" w:cs="Times New Roman"/>
                <w:sz w:val="24"/>
                <w:szCs w:val="24"/>
              </w:rPr>
              <w:t>大学生群体抗美援朝精神建构的价值支点与实现路径</w:t>
            </w:r>
          </w:p>
        </w:tc>
        <w:tc>
          <w:tcPr>
            <w:tcW w:w="3076" w:type="dxa"/>
            <w:tcBorders>
              <w:right w:val="single" w:color="auto" w:sz="4" w:space="0"/>
            </w:tcBorders>
          </w:tcPr>
          <w:p>
            <w:pPr>
              <w:spacing w:line="580" w:lineRule="exact"/>
              <w:jc w:val="center"/>
              <w:rPr>
                <w:rFonts w:ascii="仿宋_GB2312" w:hAnsi="宋体" w:eastAsia="仿宋_GB2312" w:cs="宋体"/>
                <w:sz w:val="24"/>
                <w:szCs w:val="24"/>
              </w:rPr>
            </w:pPr>
            <w:r>
              <w:rPr>
                <w:rFonts w:hint="eastAsia" w:ascii="仿宋_GB2312" w:hAnsi="宋体" w:eastAsia="仿宋_GB2312" w:cs="宋体"/>
                <w:sz w:val="24"/>
                <w:szCs w:val="24"/>
              </w:rPr>
              <w:t>管理与传媒系党总支</w:t>
            </w:r>
          </w:p>
        </w:tc>
        <w:tc>
          <w:tcPr>
            <w:tcW w:w="1262" w:type="dxa"/>
            <w:tcBorders>
              <w:right w:val="single" w:color="auto" w:sz="4" w:space="0"/>
            </w:tcBorders>
          </w:tcPr>
          <w:p>
            <w:pPr>
              <w:spacing w:line="580" w:lineRule="exact"/>
              <w:jc w:val="center"/>
              <w:rPr>
                <w:rFonts w:ascii="仿宋_GB2312" w:hAnsi="宋体" w:eastAsia="仿宋_GB2312" w:cs="宋体"/>
                <w:sz w:val="24"/>
                <w:szCs w:val="24"/>
              </w:rPr>
            </w:pPr>
            <w:r>
              <w:rPr>
                <w:rFonts w:hint="eastAsia" w:ascii="仿宋_GB2312" w:hAnsi="宋体" w:eastAsia="仿宋_GB2312" w:cs="宋体"/>
                <w:sz w:val="24"/>
                <w:szCs w:val="24"/>
              </w:rPr>
              <w:t>安伊楠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skxt-16</w:t>
            </w:r>
          </w:p>
        </w:tc>
        <w:tc>
          <w:tcPr>
            <w:tcW w:w="4353" w:type="dxa"/>
            <w:tcBorders>
              <w:right w:val="single" w:color="auto" w:sz="4" w:space="0"/>
            </w:tcBorders>
          </w:tcPr>
          <w:p>
            <w:pPr>
              <w:snapToGrid w:val="0"/>
              <w:spacing w:line="320" w:lineRule="exact"/>
              <w:rPr>
                <w:rFonts w:ascii="仿宋_GB2312" w:hAnsi="黑体" w:eastAsia="仿宋_GB2312" w:cs="黑体"/>
                <w:sz w:val="24"/>
                <w:szCs w:val="24"/>
              </w:rPr>
            </w:pPr>
            <w:r>
              <w:rPr>
                <w:rFonts w:hint="eastAsia" w:ascii="仿宋_GB2312" w:hAnsi="Times New Roman" w:eastAsia="仿宋_GB2312" w:cs="Times New Roman"/>
                <w:sz w:val="24"/>
                <w:szCs w:val="24"/>
              </w:rPr>
              <w:t>融媒体背景下抗美援朝档案资源开发研究</w:t>
            </w:r>
          </w:p>
        </w:tc>
        <w:tc>
          <w:tcPr>
            <w:tcW w:w="3076" w:type="dxa"/>
            <w:tcBorders>
              <w:right w:val="single" w:color="auto" w:sz="4" w:space="0"/>
            </w:tcBorders>
          </w:tcPr>
          <w:p>
            <w:pPr>
              <w:spacing w:line="580" w:lineRule="exact"/>
              <w:jc w:val="center"/>
              <w:rPr>
                <w:rFonts w:ascii="仿宋_GB2312" w:hAnsi="宋体" w:eastAsia="仿宋_GB2312" w:cs="宋体"/>
                <w:sz w:val="24"/>
                <w:szCs w:val="24"/>
              </w:rPr>
            </w:pPr>
            <w:r>
              <w:rPr>
                <w:rFonts w:hint="eastAsia" w:ascii="仿宋_GB2312" w:hAnsi="宋体" w:eastAsia="仿宋_GB2312" w:cs="宋体"/>
                <w:sz w:val="24"/>
                <w:szCs w:val="24"/>
              </w:rPr>
              <w:t>管理与传媒系党总支</w:t>
            </w:r>
          </w:p>
        </w:tc>
        <w:tc>
          <w:tcPr>
            <w:tcW w:w="1262" w:type="dxa"/>
            <w:tcBorders>
              <w:right w:val="single" w:color="auto" w:sz="4" w:space="0"/>
            </w:tcBorders>
          </w:tcPr>
          <w:p>
            <w:pPr>
              <w:spacing w:line="580" w:lineRule="exact"/>
              <w:jc w:val="center"/>
              <w:rPr>
                <w:rFonts w:ascii="仿宋_GB2312" w:hAnsi="宋体" w:eastAsia="仿宋_GB2312" w:cs="宋体"/>
                <w:sz w:val="24"/>
                <w:szCs w:val="24"/>
              </w:rPr>
            </w:pPr>
            <w:r>
              <w:rPr>
                <w:rFonts w:hint="eastAsia" w:ascii="仿宋_GB2312" w:hAnsi="宋体" w:eastAsia="仿宋_GB2312" w:cs="宋体"/>
                <w:sz w:val="24"/>
                <w:szCs w:val="24"/>
              </w:rPr>
              <w:t>王嘉冰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skxt-17</w:t>
            </w:r>
          </w:p>
        </w:tc>
        <w:tc>
          <w:tcPr>
            <w:tcW w:w="4353" w:type="dxa"/>
            <w:tcBorders>
              <w:right w:val="single" w:color="auto" w:sz="4" w:space="0"/>
            </w:tcBorders>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抗美援朝精神培育下课程思政示范课的改革与创新--以《传播学概论》为例</w:t>
            </w:r>
          </w:p>
        </w:tc>
        <w:tc>
          <w:tcPr>
            <w:tcW w:w="3076" w:type="dxa"/>
            <w:tcBorders>
              <w:right w:val="single" w:color="auto" w:sz="4" w:space="0"/>
            </w:tcBorders>
          </w:tcPr>
          <w:p>
            <w:pPr>
              <w:spacing w:line="580" w:lineRule="exact"/>
              <w:jc w:val="center"/>
              <w:rPr>
                <w:rFonts w:ascii="仿宋_GB2312" w:hAnsi="宋体" w:eastAsia="仿宋_GB2312" w:cs="宋体"/>
                <w:sz w:val="24"/>
                <w:szCs w:val="24"/>
              </w:rPr>
            </w:pPr>
            <w:r>
              <w:rPr>
                <w:rFonts w:hint="eastAsia" w:ascii="仿宋_GB2312" w:hAnsi="宋体" w:eastAsia="仿宋_GB2312" w:cs="宋体"/>
                <w:sz w:val="24"/>
                <w:szCs w:val="24"/>
              </w:rPr>
              <w:t>管理与传媒系党总支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李岩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skxt-18</w:t>
            </w:r>
          </w:p>
        </w:tc>
        <w:tc>
          <w:tcPr>
            <w:tcW w:w="4353" w:type="dxa"/>
            <w:tcBorders>
              <w:right w:val="single" w:color="auto" w:sz="4" w:space="0"/>
            </w:tcBorders>
          </w:tcPr>
          <w:p>
            <w:pPr>
              <w:snapToGrid w:val="0"/>
              <w:spacing w:line="320" w:lineRule="exact"/>
              <w:rPr>
                <w:rFonts w:ascii="仿宋_GB2312" w:hAnsi="黑体" w:eastAsia="仿宋_GB2312" w:cs="黑体"/>
                <w:sz w:val="24"/>
                <w:szCs w:val="24"/>
              </w:rPr>
            </w:pPr>
            <w:r>
              <w:rPr>
                <w:rFonts w:hint="eastAsia" w:ascii="仿宋_GB2312" w:hAnsi="Times New Roman" w:eastAsia="仿宋_GB2312" w:cs="Times New Roman"/>
                <w:sz w:val="24"/>
                <w:szCs w:val="24"/>
              </w:rPr>
              <w:t>“4+4”模式下抗美援朝精神融入高校党建工作实践探究</w:t>
            </w:r>
          </w:p>
        </w:tc>
        <w:tc>
          <w:tcPr>
            <w:tcW w:w="3076" w:type="dxa"/>
            <w:tcBorders>
              <w:right w:val="single" w:color="auto" w:sz="4" w:space="0"/>
            </w:tcBorders>
          </w:tcPr>
          <w:p>
            <w:pPr>
              <w:spacing w:line="580" w:lineRule="exact"/>
              <w:jc w:val="center"/>
              <w:rPr>
                <w:rFonts w:ascii="仿宋_GB2312" w:hAnsi="宋体" w:eastAsia="仿宋_GB2312" w:cs="宋体"/>
                <w:sz w:val="24"/>
                <w:szCs w:val="24"/>
              </w:rPr>
            </w:pPr>
            <w:r>
              <w:rPr>
                <w:rFonts w:hint="eastAsia" w:ascii="仿宋_GB2312" w:hAnsi="宋体" w:eastAsia="仿宋_GB2312" w:cs="宋体"/>
                <w:sz w:val="24"/>
                <w:szCs w:val="24"/>
              </w:rPr>
              <w:t>管理与传媒系党总支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张威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skxt-19</w:t>
            </w:r>
          </w:p>
        </w:tc>
        <w:tc>
          <w:tcPr>
            <w:tcW w:w="4353" w:type="dxa"/>
            <w:tcBorders>
              <w:right w:val="single" w:color="auto" w:sz="4" w:space="0"/>
            </w:tcBorders>
          </w:tcPr>
          <w:p>
            <w:pPr>
              <w:spacing w:line="58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抗美援朝精神融入高校思政教育研究</w:t>
            </w:r>
          </w:p>
        </w:tc>
        <w:tc>
          <w:tcPr>
            <w:tcW w:w="3076"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经济系党总支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衣方丹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skxt-20</w:t>
            </w:r>
          </w:p>
        </w:tc>
        <w:tc>
          <w:tcPr>
            <w:tcW w:w="4353" w:type="dxa"/>
            <w:tcBorders>
              <w:right w:val="single" w:color="auto" w:sz="4" w:space="0"/>
            </w:tcBorders>
          </w:tcPr>
          <w:p>
            <w:pPr>
              <w:snapToGrid w:val="0"/>
              <w:spacing w:line="320" w:lineRule="exact"/>
              <w:rPr>
                <w:rFonts w:ascii="仿宋_GB2312" w:hAnsi="Calibri" w:eastAsia="仿宋_GB2312" w:cs="Times New Roman"/>
                <w:sz w:val="24"/>
                <w:szCs w:val="24"/>
              </w:rPr>
            </w:pPr>
            <w:r>
              <w:rPr>
                <w:rFonts w:hint="eastAsia" w:ascii="仿宋_GB2312" w:hAnsi="Times New Roman" w:eastAsia="仿宋_GB2312" w:cs="Times New Roman"/>
                <w:sz w:val="24"/>
                <w:szCs w:val="24"/>
              </w:rPr>
              <w:t>抗美援朝精神融入新时代大学生理想信念教育研究</w:t>
            </w:r>
          </w:p>
        </w:tc>
        <w:tc>
          <w:tcPr>
            <w:tcW w:w="3076"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经济系党总支</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胡雅楠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skxt-21</w:t>
            </w:r>
          </w:p>
        </w:tc>
        <w:tc>
          <w:tcPr>
            <w:tcW w:w="4353" w:type="dxa"/>
            <w:tcBorders>
              <w:right w:val="single" w:color="auto" w:sz="4" w:space="0"/>
            </w:tcBorders>
            <w:vAlign w:val="center"/>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红色文化融入高校“三全育人”工作研究—以沈阳科技学院抗美援朝精神育人为例</w:t>
            </w:r>
          </w:p>
        </w:tc>
        <w:tc>
          <w:tcPr>
            <w:tcW w:w="3076" w:type="dxa"/>
            <w:tcBorders>
              <w:right w:val="single" w:color="auto" w:sz="4" w:space="0"/>
            </w:tcBorders>
            <w:vAlign w:val="center"/>
          </w:tcPr>
          <w:p>
            <w:pPr>
              <w:snapToGrid w:val="0"/>
              <w:spacing w:line="32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马克思主义学院直属党支部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吴宇飞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skxt-22</w:t>
            </w:r>
          </w:p>
        </w:tc>
        <w:tc>
          <w:tcPr>
            <w:tcW w:w="4353" w:type="dxa"/>
            <w:tcBorders>
              <w:right w:val="single" w:color="auto" w:sz="4" w:space="0"/>
            </w:tcBorders>
            <w:vAlign w:val="center"/>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抗美援朝精神思政育人新路径探析—以沈阳科技学院实践抗美援朝精神育人为蓝本</w:t>
            </w:r>
          </w:p>
        </w:tc>
        <w:tc>
          <w:tcPr>
            <w:tcW w:w="3076" w:type="dxa"/>
            <w:tcBorders>
              <w:right w:val="single" w:color="auto" w:sz="4" w:space="0"/>
            </w:tcBorders>
            <w:vAlign w:val="center"/>
          </w:tcPr>
          <w:p>
            <w:pPr>
              <w:snapToGrid w:val="0"/>
              <w:spacing w:line="32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马克思主义学院直属党支部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董玉枫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skxt-23</w:t>
            </w:r>
          </w:p>
        </w:tc>
        <w:tc>
          <w:tcPr>
            <w:tcW w:w="4353" w:type="dxa"/>
            <w:tcBorders>
              <w:right w:val="single" w:color="auto" w:sz="4" w:space="0"/>
            </w:tcBorders>
            <w:vAlign w:val="center"/>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抗美援朝精神引领高校社团建设研究</w:t>
            </w:r>
          </w:p>
        </w:tc>
        <w:tc>
          <w:tcPr>
            <w:tcW w:w="3076" w:type="dxa"/>
            <w:tcBorders>
              <w:right w:val="single" w:color="auto" w:sz="4" w:space="0"/>
            </w:tcBorders>
            <w:vAlign w:val="center"/>
          </w:tcPr>
          <w:p>
            <w:pPr>
              <w:snapToGrid w:val="0"/>
              <w:spacing w:line="32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马克思主义学院直属党支部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张璐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skxt-24</w:t>
            </w:r>
          </w:p>
        </w:tc>
        <w:tc>
          <w:tcPr>
            <w:tcW w:w="4353" w:type="dxa"/>
            <w:tcBorders>
              <w:right w:val="single" w:color="auto" w:sz="4" w:space="0"/>
            </w:tcBorders>
            <w:vAlign w:val="center"/>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抗美援朝精神的时代价值与传承研究</w:t>
            </w:r>
          </w:p>
        </w:tc>
        <w:tc>
          <w:tcPr>
            <w:tcW w:w="3076" w:type="dxa"/>
            <w:tcBorders>
              <w:right w:val="single" w:color="auto" w:sz="4" w:space="0"/>
            </w:tcBorders>
            <w:vAlign w:val="center"/>
          </w:tcPr>
          <w:p>
            <w:pPr>
              <w:snapToGrid w:val="0"/>
              <w:spacing w:line="320" w:lineRule="exact"/>
              <w:jc w:val="center"/>
              <w:rPr>
                <w:rFonts w:ascii="仿宋_GB2312" w:hAnsi="Calibri" w:eastAsia="仿宋_GB2312" w:cs="Times New Roman"/>
                <w:sz w:val="24"/>
                <w:szCs w:val="24"/>
              </w:rPr>
            </w:pPr>
            <w:r>
              <w:rPr>
                <w:rFonts w:hint="eastAsia" w:ascii="仿宋_GB2312" w:hAnsi="Times New Roman" w:eastAsia="仿宋_GB2312" w:cs="Times New Roman"/>
                <w:sz w:val="24"/>
                <w:szCs w:val="24"/>
              </w:rPr>
              <w:t>马克思主义学院直属党支部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马文</w:t>
            </w:r>
            <w:r>
              <w:rPr>
                <w:rFonts w:hint="eastAsia" w:ascii="宋体" w:hAnsi="宋体" w:eastAsia="宋体" w:cs="宋体"/>
                <w:sz w:val="24"/>
                <w:szCs w:val="24"/>
              </w:rPr>
              <w:t>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skxt-25</w:t>
            </w:r>
          </w:p>
        </w:tc>
        <w:tc>
          <w:tcPr>
            <w:tcW w:w="4353" w:type="dxa"/>
            <w:tcBorders>
              <w:right w:val="single" w:color="auto" w:sz="4" w:space="0"/>
            </w:tcBorders>
            <w:vAlign w:val="center"/>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抗美援朝精神融入民办高校思政教学的价值意蕴与路径探析</w:t>
            </w:r>
          </w:p>
        </w:tc>
        <w:tc>
          <w:tcPr>
            <w:tcW w:w="3076" w:type="dxa"/>
            <w:tcBorders>
              <w:right w:val="single" w:color="auto" w:sz="4" w:space="0"/>
            </w:tcBorders>
            <w:vAlign w:val="center"/>
          </w:tcPr>
          <w:p>
            <w:pPr>
              <w:snapToGrid w:val="0"/>
              <w:spacing w:line="32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马克思主义学院直属党支部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郭姝睿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skxt-26</w:t>
            </w:r>
          </w:p>
        </w:tc>
        <w:tc>
          <w:tcPr>
            <w:tcW w:w="4353" w:type="dxa"/>
            <w:tcBorders>
              <w:right w:val="single" w:color="auto" w:sz="4" w:space="0"/>
            </w:tcBorders>
            <w:vAlign w:val="center"/>
          </w:tcPr>
          <w:p>
            <w:pPr>
              <w:snapToGrid w:val="0"/>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抗美援朝精神融入青年理想信念教育研究—以沈阳科技学院为例</w:t>
            </w:r>
          </w:p>
        </w:tc>
        <w:tc>
          <w:tcPr>
            <w:tcW w:w="3076" w:type="dxa"/>
            <w:tcBorders>
              <w:right w:val="single" w:color="auto" w:sz="4" w:space="0"/>
            </w:tcBorders>
            <w:vAlign w:val="center"/>
          </w:tcPr>
          <w:p>
            <w:pPr>
              <w:snapToGrid w:val="0"/>
              <w:spacing w:line="32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马克思主义学院直属党支部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李淑娟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skxt-27</w:t>
            </w:r>
          </w:p>
        </w:tc>
        <w:tc>
          <w:tcPr>
            <w:tcW w:w="4353" w:type="dxa"/>
            <w:tcBorders>
              <w:right w:val="single" w:color="auto" w:sz="4" w:space="0"/>
            </w:tcBorders>
          </w:tcPr>
          <w:p>
            <w:pPr>
              <w:snapToGrid w:val="0"/>
              <w:spacing w:line="320" w:lineRule="exact"/>
              <w:rPr>
                <w:rFonts w:ascii="仿宋_GB2312" w:hAnsi="宋体" w:eastAsia="仿宋_GB2312" w:cs="宋体"/>
                <w:sz w:val="24"/>
                <w:szCs w:val="24"/>
              </w:rPr>
            </w:pPr>
            <w:r>
              <w:rPr>
                <w:rFonts w:hint="eastAsia" w:ascii="仿宋_GB2312" w:hAnsi="Times New Roman" w:eastAsia="仿宋_GB2312" w:cs="Times New Roman"/>
                <w:sz w:val="24"/>
                <w:szCs w:val="24"/>
              </w:rPr>
              <w:t>抗美援朝精神融入我校国防教育工作的价值意蕴和育人路径研究</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基于OBE教育理念</w:t>
            </w:r>
          </w:p>
        </w:tc>
        <w:tc>
          <w:tcPr>
            <w:tcW w:w="3076" w:type="dxa"/>
            <w:tcBorders>
              <w:right w:val="single" w:color="auto" w:sz="4" w:space="0"/>
            </w:tcBorders>
          </w:tcPr>
          <w:p>
            <w:pPr>
              <w:snapToGrid w:val="0"/>
              <w:spacing w:line="320" w:lineRule="exact"/>
              <w:jc w:val="center"/>
              <w:rPr>
                <w:rFonts w:ascii="仿宋_GB2312" w:hAnsi="宋体" w:eastAsia="仿宋_GB2312" w:cs="宋体"/>
                <w:sz w:val="24"/>
                <w:szCs w:val="24"/>
              </w:rPr>
            </w:pPr>
            <w:r>
              <w:rPr>
                <w:rFonts w:hint="eastAsia" w:ascii="仿宋_GB2312" w:hAnsi="Times New Roman" w:eastAsia="仿宋_GB2312" w:cs="Times New Roman"/>
                <w:sz w:val="24"/>
                <w:szCs w:val="24"/>
              </w:rPr>
              <w:t>基础与教学通识部直属党支部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魏凡林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skxt-28</w:t>
            </w:r>
          </w:p>
        </w:tc>
        <w:tc>
          <w:tcPr>
            <w:tcW w:w="4353" w:type="dxa"/>
            <w:tcBorders>
              <w:right w:val="single" w:color="auto" w:sz="4" w:space="0"/>
            </w:tcBorders>
          </w:tcPr>
          <w:p>
            <w:pPr>
              <w:snapToGrid w:val="0"/>
              <w:spacing w:line="320" w:lineRule="exact"/>
              <w:rPr>
                <w:rFonts w:ascii="仿宋_GB2312" w:hAnsi="宋体" w:eastAsia="仿宋_GB2312" w:cs="宋体"/>
                <w:sz w:val="24"/>
                <w:szCs w:val="24"/>
              </w:rPr>
            </w:pPr>
            <w:r>
              <w:rPr>
                <w:rFonts w:hint="eastAsia" w:ascii="仿宋_GB2312" w:hAnsi="Times New Roman" w:eastAsia="仿宋_GB2312" w:cs="Times New Roman"/>
                <w:sz w:val="24"/>
                <w:szCs w:val="24"/>
              </w:rPr>
              <w:t>文化育人理念下民办高校抗美援朝精神融入大学生思想政治教育的路径研究</w:t>
            </w:r>
            <w:r>
              <w:rPr>
                <w:rFonts w:ascii="仿宋_GB2312" w:hAnsi="Times New Roman" w:eastAsia="仿宋_GB2312" w:cs="Times New Roman"/>
                <w:sz w:val="24"/>
                <w:szCs w:val="24"/>
              </w:rPr>
              <w:t>—</w:t>
            </w:r>
            <w:r>
              <w:rPr>
                <w:rFonts w:hint="eastAsia" w:ascii="仿宋_GB2312" w:hAnsi="Times New Roman" w:eastAsia="仿宋_GB2312" w:cs="Times New Roman"/>
                <w:sz w:val="24"/>
                <w:szCs w:val="24"/>
              </w:rPr>
              <w:t>以沈阳科技学院为例</w:t>
            </w:r>
          </w:p>
        </w:tc>
        <w:tc>
          <w:tcPr>
            <w:tcW w:w="3076" w:type="dxa"/>
            <w:tcBorders>
              <w:right w:val="single" w:color="auto" w:sz="4" w:space="0"/>
            </w:tcBorders>
            <w:vAlign w:val="center"/>
          </w:tcPr>
          <w:p>
            <w:pPr>
              <w:snapToGrid w:val="0"/>
              <w:spacing w:line="320" w:lineRule="exact"/>
              <w:jc w:val="center"/>
              <w:rPr>
                <w:rFonts w:ascii="仿宋_GB2312" w:hAnsi="宋体" w:eastAsia="仿宋_GB2312" w:cs="宋体"/>
                <w:sz w:val="24"/>
                <w:szCs w:val="24"/>
              </w:rPr>
            </w:pPr>
            <w:r>
              <w:rPr>
                <w:rFonts w:hint="eastAsia" w:ascii="仿宋_GB2312" w:hAnsi="Times New Roman" w:eastAsia="仿宋_GB2312" w:cs="Times New Roman"/>
                <w:sz w:val="24"/>
                <w:szCs w:val="24"/>
              </w:rPr>
              <w:t>基础与教学通识部直属党支部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张颖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skxt-29</w:t>
            </w:r>
          </w:p>
        </w:tc>
        <w:tc>
          <w:tcPr>
            <w:tcW w:w="4353" w:type="dxa"/>
            <w:tcBorders>
              <w:right w:val="single" w:color="auto" w:sz="4" w:space="0"/>
            </w:tcBorders>
          </w:tcPr>
          <w:p>
            <w:pPr>
              <w:snapToGrid w:val="0"/>
              <w:spacing w:line="320" w:lineRule="exact"/>
              <w:rPr>
                <w:rFonts w:ascii="仿宋_GB2312" w:hAnsi="宋体" w:eastAsia="仿宋_GB2312" w:cs="宋体"/>
                <w:sz w:val="24"/>
                <w:szCs w:val="24"/>
              </w:rPr>
            </w:pPr>
            <w:r>
              <w:rPr>
                <w:rFonts w:hint="eastAsia" w:ascii="仿宋_GB2312" w:hAnsi="Times New Roman" w:eastAsia="仿宋_GB2312" w:cs="Times New Roman"/>
                <w:sz w:val="24"/>
                <w:szCs w:val="24"/>
              </w:rPr>
              <w:t>围绕落实新时代党的建设总要求，将抗美援朝精神融入基层党组织建设活动，构建抗美援朝育人特色</w:t>
            </w:r>
          </w:p>
        </w:tc>
        <w:tc>
          <w:tcPr>
            <w:tcW w:w="3076" w:type="dxa"/>
            <w:tcBorders>
              <w:right w:val="single" w:color="auto" w:sz="4" w:space="0"/>
            </w:tcBorders>
            <w:vAlign w:val="center"/>
          </w:tcPr>
          <w:p>
            <w:pPr>
              <w:snapToGrid w:val="0"/>
              <w:spacing w:line="320" w:lineRule="exact"/>
              <w:jc w:val="center"/>
              <w:rPr>
                <w:rFonts w:ascii="仿宋_GB2312" w:hAnsi="宋体" w:eastAsia="仿宋_GB2312" w:cs="宋体"/>
                <w:sz w:val="24"/>
                <w:szCs w:val="24"/>
              </w:rPr>
            </w:pPr>
            <w:r>
              <w:rPr>
                <w:rFonts w:hint="eastAsia" w:ascii="仿宋_GB2312" w:hAnsi="Times New Roman" w:eastAsia="仿宋_GB2312" w:cs="Times New Roman"/>
                <w:sz w:val="24"/>
                <w:szCs w:val="24"/>
              </w:rPr>
              <w:t>基础与教学通识部直属党支部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李媛媛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skxt-30</w:t>
            </w:r>
          </w:p>
        </w:tc>
        <w:tc>
          <w:tcPr>
            <w:tcW w:w="4353" w:type="dxa"/>
            <w:tcBorders>
              <w:right w:val="single" w:color="auto" w:sz="4" w:space="0"/>
            </w:tcBorders>
          </w:tcPr>
          <w:p>
            <w:pPr>
              <w:spacing w:line="580" w:lineRule="exact"/>
              <w:jc w:val="left"/>
              <w:rPr>
                <w:rFonts w:ascii="仿宋_GB2312" w:hAnsi="Calibri" w:eastAsia="仿宋_GB2312" w:cs="Times New Roman"/>
                <w:sz w:val="24"/>
                <w:szCs w:val="24"/>
              </w:rPr>
            </w:pPr>
            <w:r>
              <w:rPr>
                <w:rFonts w:hint="eastAsia" w:ascii="仿宋_GB2312" w:hAnsi="宋体" w:eastAsia="仿宋_GB2312" w:cs="宋体"/>
                <w:sz w:val="24"/>
                <w:szCs w:val="24"/>
              </w:rPr>
              <w:t>抗美援朝精神在教育教学中继承与发扬</w:t>
            </w:r>
          </w:p>
        </w:tc>
        <w:tc>
          <w:tcPr>
            <w:tcW w:w="3076" w:type="dxa"/>
            <w:tcBorders>
              <w:right w:val="single" w:color="auto" w:sz="4" w:space="0"/>
            </w:tcBorders>
          </w:tcPr>
          <w:p>
            <w:pPr>
              <w:spacing w:line="580" w:lineRule="exact"/>
              <w:jc w:val="center"/>
              <w:rPr>
                <w:rFonts w:ascii="仿宋_GB2312" w:hAnsi="宋体" w:eastAsia="仿宋_GB2312" w:cs="宋体"/>
                <w:sz w:val="24"/>
                <w:szCs w:val="24"/>
              </w:rPr>
            </w:pPr>
            <w:r>
              <w:rPr>
                <w:rFonts w:hint="eastAsia" w:ascii="仿宋_GB2312" w:hAnsi="宋体" w:eastAsia="仿宋_GB2312" w:cs="宋体"/>
                <w:sz w:val="24"/>
                <w:szCs w:val="24"/>
              </w:rPr>
              <w:t>体育系直属党支部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张丽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skxt-31</w:t>
            </w:r>
          </w:p>
        </w:tc>
        <w:tc>
          <w:tcPr>
            <w:tcW w:w="4353" w:type="dxa"/>
            <w:tcBorders>
              <w:right w:val="single" w:color="auto" w:sz="4" w:space="0"/>
            </w:tcBorders>
          </w:tcPr>
          <w:p>
            <w:pPr>
              <w:snapToGrid w:val="0"/>
              <w:spacing w:line="320" w:lineRule="exact"/>
              <w:rPr>
                <w:rFonts w:ascii="仿宋_GB2312" w:hAnsi="Calibri" w:eastAsia="仿宋_GB2312" w:cs="Times New Roman"/>
                <w:sz w:val="24"/>
                <w:szCs w:val="24"/>
              </w:rPr>
            </w:pPr>
            <w:r>
              <w:rPr>
                <w:rFonts w:hint="eastAsia" w:ascii="仿宋_GB2312" w:hAnsi="Times New Roman" w:eastAsia="仿宋_GB2312" w:cs="Times New Roman"/>
                <w:sz w:val="24"/>
                <w:szCs w:val="24"/>
              </w:rPr>
              <w:t>深入学习贯彻习近平关于党的政治建设重要论述，推进学校基层党组织建设</w:t>
            </w:r>
          </w:p>
        </w:tc>
        <w:tc>
          <w:tcPr>
            <w:tcW w:w="3076"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宋体" w:eastAsia="仿宋_GB2312" w:cs="宋体"/>
                <w:sz w:val="24"/>
                <w:szCs w:val="24"/>
              </w:rPr>
              <w:t>体育系直属党支部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张驰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cs="Times New Roman" w:asciiTheme="minorEastAsia" w:hAnsiTheme="minorEastAsia"/>
                <w:sz w:val="24"/>
                <w:szCs w:val="24"/>
              </w:rPr>
            </w:pPr>
            <w:r>
              <w:rPr>
                <w:rFonts w:hint="eastAsia" w:cs="Times New Roman" w:asciiTheme="minorEastAsia" w:hAnsiTheme="minorEastAsia"/>
                <w:sz w:val="24"/>
                <w:szCs w:val="24"/>
              </w:rPr>
              <w:t>skxt-32</w:t>
            </w:r>
          </w:p>
        </w:tc>
        <w:tc>
          <w:tcPr>
            <w:tcW w:w="4353" w:type="dxa"/>
            <w:tcBorders>
              <w:right w:val="single" w:color="auto" w:sz="4" w:space="0"/>
            </w:tcBorders>
            <w:vAlign w:val="center"/>
          </w:tcPr>
          <w:p>
            <w:pPr>
              <w:snapToGrid w:val="0"/>
              <w:spacing w:line="320" w:lineRule="exact"/>
              <w:rPr>
                <w:rFonts w:ascii="仿宋_GB2312" w:hAnsi="Calibri" w:eastAsia="仿宋_GB2312" w:cs="Times New Roman"/>
                <w:sz w:val="24"/>
                <w:szCs w:val="24"/>
              </w:rPr>
            </w:pPr>
            <w:r>
              <w:rPr>
                <w:rFonts w:hint="eastAsia" w:ascii="仿宋_GB2312" w:hAnsi="Times New Roman" w:eastAsia="仿宋_GB2312" w:cs="Times New Roman"/>
                <w:sz w:val="24"/>
                <w:szCs w:val="24"/>
              </w:rPr>
              <w:t>抗美援朝精神融入体育课堂教学的设计研究</w:t>
            </w:r>
          </w:p>
        </w:tc>
        <w:tc>
          <w:tcPr>
            <w:tcW w:w="3076" w:type="dxa"/>
            <w:tcBorders>
              <w:right w:val="single" w:color="auto" w:sz="4" w:space="0"/>
            </w:tcBorders>
            <w:vAlign w:val="center"/>
          </w:tcPr>
          <w:p>
            <w:pPr>
              <w:spacing w:line="580" w:lineRule="exact"/>
              <w:jc w:val="center"/>
              <w:rPr>
                <w:rFonts w:ascii="仿宋_GB2312" w:hAnsi="Calibri" w:eastAsia="仿宋_GB2312" w:cs="Times New Roman"/>
                <w:sz w:val="24"/>
                <w:szCs w:val="24"/>
              </w:rPr>
            </w:pPr>
            <w:r>
              <w:rPr>
                <w:rFonts w:hint="eastAsia" w:ascii="仿宋_GB2312" w:hAnsi="宋体" w:eastAsia="仿宋_GB2312" w:cs="宋体"/>
                <w:sz w:val="24"/>
                <w:szCs w:val="24"/>
              </w:rPr>
              <w:t>体育系直属党支部</w:t>
            </w:r>
          </w:p>
        </w:tc>
        <w:tc>
          <w:tcPr>
            <w:tcW w:w="1262" w:type="dxa"/>
            <w:tcBorders>
              <w:right w:val="single" w:color="auto" w:sz="4" w:space="0"/>
            </w:tcBorders>
          </w:tcPr>
          <w:p>
            <w:pPr>
              <w:spacing w:line="58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杨玲龙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hint="eastAsia" w:cs="Times New Roman" w:asciiTheme="minorEastAsia" w:hAnsiTheme="minorEastAsia"/>
                <w:sz w:val="24"/>
                <w:szCs w:val="24"/>
              </w:rPr>
            </w:pPr>
            <w:r>
              <w:rPr>
                <w:rFonts w:hint="eastAsia" w:cs="Times New Roman" w:asciiTheme="minorEastAsia" w:hAnsiTheme="minorEastAsia"/>
                <w:sz w:val="24"/>
                <w:szCs w:val="24"/>
              </w:rPr>
              <w:t>skxt-33</w:t>
            </w:r>
          </w:p>
        </w:tc>
        <w:tc>
          <w:tcPr>
            <w:tcW w:w="4353" w:type="dxa"/>
            <w:tcBorders>
              <w:right w:val="single" w:color="auto" w:sz="4" w:space="0"/>
            </w:tcBorders>
          </w:tcPr>
          <w:p>
            <w:pPr>
              <w:snapToGrid w:val="0"/>
              <w:spacing w:line="320" w:lineRule="exact"/>
              <w:rPr>
                <w:rFonts w:hint="eastAsia" w:ascii="仿宋_GB2312" w:hAnsi="Times New Roman" w:eastAsia="仿宋_GB2312" w:cs="Times New Roman"/>
                <w:sz w:val="24"/>
                <w:szCs w:val="24"/>
              </w:rPr>
            </w:pPr>
            <w:r>
              <w:rPr>
                <w:rFonts w:hint="eastAsia" w:ascii="仿宋_GB2312" w:eastAsia="仿宋_GB2312"/>
                <w:sz w:val="24"/>
                <w:szCs w:val="24"/>
              </w:rPr>
              <w:t>抗美援朝精神融入高校体育课程的路径探析</w:t>
            </w:r>
          </w:p>
        </w:tc>
        <w:tc>
          <w:tcPr>
            <w:tcW w:w="3076" w:type="dxa"/>
            <w:tcBorders>
              <w:right w:val="single" w:color="auto" w:sz="4" w:space="0"/>
            </w:tcBorders>
          </w:tcPr>
          <w:p>
            <w:pPr>
              <w:spacing w:line="58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体育系直属党支部</w:t>
            </w:r>
          </w:p>
        </w:tc>
        <w:tc>
          <w:tcPr>
            <w:tcW w:w="1262" w:type="dxa"/>
            <w:tcBorders>
              <w:right w:val="single" w:color="auto" w:sz="4" w:space="0"/>
            </w:tcBorders>
          </w:tcPr>
          <w:p>
            <w:pPr>
              <w:spacing w:line="580" w:lineRule="exact"/>
              <w:jc w:val="center"/>
              <w:rPr>
                <w:rFonts w:hint="eastAsia" w:ascii="仿宋_GB2312" w:hAnsi="Calibri" w:eastAsia="仿宋_GB2312" w:cs="Times New Roman"/>
                <w:sz w:val="24"/>
                <w:szCs w:val="24"/>
              </w:rPr>
            </w:pPr>
            <w:r>
              <w:rPr>
                <w:rFonts w:hint="eastAsia" w:ascii="仿宋_GB2312" w:hAnsi="Calibri" w:eastAsia="仿宋_GB2312" w:cs="Times New Roman"/>
                <w:sz w:val="24"/>
                <w:szCs w:val="24"/>
              </w:rPr>
              <w:t>于雅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hint="eastAsia" w:cs="Times New Roman" w:asciiTheme="minorEastAsia" w:hAnsiTheme="minorEastAsia"/>
                <w:sz w:val="24"/>
                <w:szCs w:val="24"/>
              </w:rPr>
            </w:pPr>
            <w:r>
              <w:rPr>
                <w:rFonts w:hint="eastAsia" w:cs="Times New Roman" w:asciiTheme="minorEastAsia" w:hAnsiTheme="minorEastAsia"/>
                <w:sz w:val="24"/>
                <w:szCs w:val="24"/>
              </w:rPr>
              <w:t>skxt-34</w:t>
            </w:r>
          </w:p>
        </w:tc>
        <w:tc>
          <w:tcPr>
            <w:tcW w:w="4353" w:type="dxa"/>
            <w:tcBorders>
              <w:right w:val="single" w:color="auto" w:sz="4" w:space="0"/>
            </w:tcBorders>
          </w:tcPr>
          <w:p>
            <w:pPr>
              <w:snapToGrid w:val="0"/>
              <w:spacing w:line="320" w:lineRule="exact"/>
              <w:rPr>
                <w:rFonts w:hint="eastAsia" w:ascii="仿宋_GB2312" w:hAnsi="Times New Roman" w:eastAsia="仿宋_GB2312" w:cs="Times New Roman"/>
                <w:sz w:val="24"/>
                <w:szCs w:val="24"/>
              </w:rPr>
            </w:pPr>
            <w:r>
              <w:rPr>
                <w:rFonts w:hint="eastAsia" w:ascii="仿宋_GB2312" w:eastAsia="仿宋_GB2312"/>
                <w:sz w:val="24"/>
                <w:szCs w:val="24"/>
              </w:rPr>
              <w:t>“三全育人”模式下高校学生抗美援朝精神培养路径研究</w:t>
            </w:r>
          </w:p>
        </w:tc>
        <w:tc>
          <w:tcPr>
            <w:tcW w:w="3076" w:type="dxa"/>
            <w:tcBorders>
              <w:right w:val="single" w:color="auto" w:sz="4" w:space="0"/>
            </w:tcBorders>
          </w:tcPr>
          <w:p>
            <w:pPr>
              <w:spacing w:line="58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体育系直属党支部</w:t>
            </w:r>
          </w:p>
        </w:tc>
        <w:tc>
          <w:tcPr>
            <w:tcW w:w="1262" w:type="dxa"/>
            <w:tcBorders>
              <w:right w:val="single" w:color="auto" w:sz="4" w:space="0"/>
            </w:tcBorders>
          </w:tcPr>
          <w:p>
            <w:pPr>
              <w:spacing w:line="580" w:lineRule="exact"/>
              <w:jc w:val="center"/>
              <w:rPr>
                <w:rFonts w:hint="eastAsia" w:ascii="仿宋_GB2312" w:hAnsi="Calibri" w:eastAsia="仿宋_GB2312" w:cs="Times New Roman"/>
                <w:sz w:val="24"/>
                <w:szCs w:val="24"/>
              </w:rPr>
            </w:pPr>
            <w:r>
              <w:rPr>
                <w:rFonts w:hint="eastAsia" w:ascii="仿宋_GB2312" w:hAnsi="Calibri" w:eastAsia="仿宋_GB2312" w:cs="Times New Roman"/>
                <w:sz w:val="24"/>
                <w:szCs w:val="24"/>
              </w:rPr>
              <w:t>蒋涵卫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hint="eastAsia" w:cs="Times New Roman" w:asciiTheme="minorEastAsia" w:hAnsiTheme="minorEastAsia"/>
                <w:sz w:val="24"/>
                <w:szCs w:val="24"/>
              </w:rPr>
            </w:pPr>
            <w:r>
              <w:rPr>
                <w:rFonts w:hint="eastAsia" w:cs="Times New Roman" w:asciiTheme="minorEastAsia" w:hAnsiTheme="minorEastAsia"/>
                <w:sz w:val="24"/>
                <w:szCs w:val="24"/>
              </w:rPr>
              <w:t>skxt-35</w:t>
            </w:r>
          </w:p>
        </w:tc>
        <w:tc>
          <w:tcPr>
            <w:tcW w:w="4353" w:type="dxa"/>
            <w:tcBorders>
              <w:right w:val="single" w:color="auto" w:sz="4" w:space="0"/>
            </w:tcBorders>
            <w:vAlign w:val="center"/>
          </w:tcPr>
          <w:p>
            <w:pPr>
              <w:snapToGrid w:val="0"/>
              <w:spacing w:line="320" w:lineRule="exact"/>
              <w:rPr>
                <w:rFonts w:hint="eastAsia" w:ascii="仿宋_GB2312" w:hAnsi="Times New Roman" w:eastAsia="仿宋_GB2312" w:cs="Times New Roman"/>
                <w:sz w:val="24"/>
                <w:szCs w:val="24"/>
              </w:rPr>
            </w:pPr>
            <w:r>
              <w:rPr>
                <w:rFonts w:hint="eastAsia" w:ascii="仿宋_GB2312" w:hAnsi="Calibri" w:eastAsia="仿宋_GB2312" w:cs="Times New Roman"/>
                <w:sz w:val="24"/>
                <w:szCs w:val="24"/>
              </w:rPr>
              <w:t>抗美援朝精神以体育教育为路径深度融入大学生思想教育研究</w:t>
            </w:r>
          </w:p>
        </w:tc>
        <w:tc>
          <w:tcPr>
            <w:tcW w:w="3076" w:type="dxa"/>
            <w:tcBorders>
              <w:right w:val="single" w:color="auto" w:sz="4" w:space="0"/>
            </w:tcBorders>
            <w:vAlign w:val="center"/>
          </w:tcPr>
          <w:p>
            <w:pPr>
              <w:spacing w:line="58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体育系直属党支部</w:t>
            </w:r>
          </w:p>
        </w:tc>
        <w:tc>
          <w:tcPr>
            <w:tcW w:w="1262" w:type="dxa"/>
            <w:tcBorders>
              <w:right w:val="single" w:color="auto" w:sz="4" w:space="0"/>
            </w:tcBorders>
          </w:tcPr>
          <w:p>
            <w:pPr>
              <w:spacing w:line="580" w:lineRule="exact"/>
              <w:jc w:val="center"/>
              <w:rPr>
                <w:rFonts w:hint="eastAsia" w:ascii="仿宋_GB2312" w:hAnsi="Calibri" w:eastAsia="仿宋_GB2312" w:cs="Times New Roman"/>
                <w:sz w:val="24"/>
                <w:szCs w:val="24"/>
              </w:rPr>
            </w:pPr>
            <w:r>
              <w:rPr>
                <w:rFonts w:hint="eastAsia" w:ascii="仿宋_GB2312" w:hAnsi="Calibri" w:eastAsia="仿宋_GB2312" w:cs="Times New Roman"/>
                <w:sz w:val="24"/>
                <w:szCs w:val="24"/>
              </w:rPr>
              <w:t>赵禹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32" w:type="dxa"/>
            <w:vAlign w:val="center"/>
          </w:tcPr>
          <w:p>
            <w:pPr>
              <w:spacing w:line="580" w:lineRule="exact"/>
              <w:jc w:val="center"/>
              <w:rPr>
                <w:rFonts w:hint="eastAsia" w:cs="Times New Roman" w:asciiTheme="minorEastAsia" w:hAnsiTheme="minorEastAsia"/>
                <w:sz w:val="24"/>
                <w:szCs w:val="24"/>
              </w:rPr>
            </w:pPr>
            <w:r>
              <w:rPr>
                <w:rFonts w:hint="eastAsia" w:cs="Times New Roman" w:asciiTheme="minorEastAsia" w:hAnsiTheme="minorEastAsia"/>
                <w:sz w:val="24"/>
                <w:szCs w:val="24"/>
              </w:rPr>
              <w:t>skxt-36</w:t>
            </w:r>
          </w:p>
        </w:tc>
        <w:tc>
          <w:tcPr>
            <w:tcW w:w="4353" w:type="dxa"/>
            <w:tcBorders>
              <w:right w:val="single" w:color="auto" w:sz="4" w:space="0"/>
            </w:tcBorders>
          </w:tcPr>
          <w:p>
            <w:pPr>
              <w:snapToGrid w:val="0"/>
              <w:spacing w:line="320" w:lineRule="exact"/>
              <w:rPr>
                <w:rFonts w:hint="eastAsia" w:ascii="仿宋_GB2312" w:hAnsi="Times New Roman" w:eastAsia="仿宋_GB2312" w:cs="Times New Roman"/>
                <w:sz w:val="24"/>
                <w:szCs w:val="24"/>
              </w:rPr>
            </w:pPr>
            <w:r>
              <w:rPr>
                <w:rFonts w:hint="eastAsia" w:ascii="仿宋_GB2312" w:eastAsia="仿宋_GB2312"/>
                <w:sz w:val="24"/>
                <w:szCs w:val="24"/>
              </w:rPr>
              <w:t>抗美援朝精神融入高校公共体育课定向运动教学的探索研究</w:t>
            </w:r>
          </w:p>
        </w:tc>
        <w:tc>
          <w:tcPr>
            <w:tcW w:w="3076" w:type="dxa"/>
            <w:tcBorders>
              <w:right w:val="single" w:color="auto" w:sz="4" w:space="0"/>
            </w:tcBorders>
          </w:tcPr>
          <w:p>
            <w:pPr>
              <w:spacing w:line="580" w:lineRule="exact"/>
              <w:jc w:val="center"/>
              <w:rPr>
                <w:rFonts w:hint="eastAsia" w:ascii="仿宋_GB2312" w:hAnsi="宋体" w:eastAsia="仿宋_GB2312" w:cs="宋体"/>
                <w:sz w:val="24"/>
                <w:szCs w:val="24"/>
              </w:rPr>
            </w:pPr>
            <w:r>
              <w:rPr>
                <w:rFonts w:hint="eastAsia" w:ascii="仿宋_GB2312" w:hAnsi="宋体" w:eastAsia="仿宋_GB2312" w:cs="宋体"/>
                <w:sz w:val="24"/>
                <w:szCs w:val="24"/>
              </w:rPr>
              <w:t>体育系直属党支部</w:t>
            </w:r>
          </w:p>
        </w:tc>
        <w:tc>
          <w:tcPr>
            <w:tcW w:w="1262" w:type="dxa"/>
            <w:tcBorders>
              <w:right w:val="single" w:color="auto" w:sz="4" w:space="0"/>
            </w:tcBorders>
          </w:tcPr>
          <w:p>
            <w:pPr>
              <w:spacing w:line="580" w:lineRule="exact"/>
              <w:jc w:val="center"/>
              <w:rPr>
                <w:rFonts w:hint="eastAsia" w:ascii="仿宋_GB2312" w:hAnsi="Calibri" w:eastAsia="仿宋_GB2312" w:cs="Times New Roman"/>
                <w:sz w:val="24"/>
                <w:szCs w:val="24"/>
              </w:rPr>
            </w:pPr>
            <w:r>
              <w:rPr>
                <w:rFonts w:hint="eastAsia" w:ascii="仿宋_GB2312" w:hAnsi="Calibri" w:eastAsia="仿宋_GB2312" w:cs="Times New Roman"/>
                <w:sz w:val="24"/>
                <w:szCs w:val="24"/>
              </w:rPr>
              <w:t>刘浩野</w:t>
            </w:r>
          </w:p>
        </w:tc>
      </w:tr>
    </w:tbl>
    <w:p>
      <w:pPr>
        <w:ind w:firstLine="4480" w:firstLineChars="1400"/>
        <w:rPr>
          <w:rFonts w:ascii="仿宋" w:hAnsi="仿宋" w:eastAsia="仿宋" w:cs="宋体"/>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NDAzNWY0NTU0M2U0ODBkOWRiZGNjZjAzNWYzOGEifQ=="/>
  </w:docVars>
  <w:rsids>
    <w:rsidRoot w:val="00EA2DB8"/>
    <w:rsid w:val="00033A92"/>
    <w:rsid w:val="00037404"/>
    <w:rsid w:val="0005183B"/>
    <w:rsid w:val="000765D0"/>
    <w:rsid w:val="000B4EF9"/>
    <w:rsid w:val="000C65D0"/>
    <w:rsid w:val="001233EC"/>
    <w:rsid w:val="00140B93"/>
    <w:rsid w:val="00140D08"/>
    <w:rsid w:val="001835ED"/>
    <w:rsid w:val="00185627"/>
    <w:rsid w:val="001B5391"/>
    <w:rsid w:val="002162BF"/>
    <w:rsid w:val="00264513"/>
    <w:rsid w:val="00287583"/>
    <w:rsid w:val="002D2986"/>
    <w:rsid w:val="00302F90"/>
    <w:rsid w:val="00351DED"/>
    <w:rsid w:val="00367F01"/>
    <w:rsid w:val="003A54B9"/>
    <w:rsid w:val="003B585E"/>
    <w:rsid w:val="003C5588"/>
    <w:rsid w:val="003F20B6"/>
    <w:rsid w:val="004B67D3"/>
    <w:rsid w:val="00567BAE"/>
    <w:rsid w:val="00572662"/>
    <w:rsid w:val="005A2F34"/>
    <w:rsid w:val="005C65CB"/>
    <w:rsid w:val="005E1D0A"/>
    <w:rsid w:val="005E45FC"/>
    <w:rsid w:val="005F5822"/>
    <w:rsid w:val="005F7AB1"/>
    <w:rsid w:val="006122DF"/>
    <w:rsid w:val="00620666"/>
    <w:rsid w:val="00621CA6"/>
    <w:rsid w:val="006249C4"/>
    <w:rsid w:val="006651D0"/>
    <w:rsid w:val="006903D9"/>
    <w:rsid w:val="00702280"/>
    <w:rsid w:val="00730D4C"/>
    <w:rsid w:val="0077695C"/>
    <w:rsid w:val="007B442C"/>
    <w:rsid w:val="007C197B"/>
    <w:rsid w:val="007D5595"/>
    <w:rsid w:val="00812FA6"/>
    <w:rsid w:val="00827250"/>
    <w:rsid w:val="008330F5"/>
    <w:rsid w:val="008640A1"/>
    <w:rsid w:val="00883AF9"/>
    <w:rsid w:val="00895677"/>
    <w:rsid w:val="009249BC"/>
    <w:rsid w:val="00955E88"/>
    <w:rsid w:val="00960FFA"/>
    <w:rsid w:val="009C189B"/>
    <w:rsid w:val="009F64E4"/>
    <w:rsid w:val="00A06318"/>
    <w:rsid w:val="00A5415E"/>
    <w:rsid w:val="00A93460"/>
    <w:rsid w:val="00AA7351"/>
    <w:rsid w:val="00B71C91"/>
    <w:rsid w:val="00B86E6C"/>
    <w:rsid w:val="00BB3CBB"/>
    <w:rsid w:val="00BB6538"/>
    <w:rsid w:val="00BD23DE"/>
    <w:rsid w:val="00C03277"/>
    <w:rsid w:val="00C10AF6"/>
    <w:rsid w:val="00C12667"/>
    <w:rsid w:val="00C34E2F"/>
    <w:rsid w:val="00C86658"/>
    <w:rsid w:val="00CA4590"/>
    <w:rsid w:val="00CD5133"/>
    <w:rsid w:val="00CD69CF"/>
    <w:rsid w:val="00CE6159"/>
    <w:rsid w:val="00D56FD7"/>
    <w:rsid w:val="00D824B6"/>
    <w:rsid w:val="00D872C8"/>
    <w:rsid w:val="00DB20EE"/>
    <w:rsid w:val="00DD1E0A"/>
    <w:rsid w:val="00E146A2"/>
    <w:rsid w:val="00E54FDE"/>
    <w:rsid w:val="00E94507"/>
    <w:rsid w:val="00EA2DB8"/>
    <w:rsid w:val="00EB1853"/>
    <w:rsid w:val="00EF1F7F"/>
    <w:rsid w:val="00F04B4C"/>
    <w:rsid w:val="00F06638"/>
    <w:rsid w:val="00F13575"/>
    <w:rsid w:val="00F27A8C"/>
    <w:rsid w:val="00F421D7"/>
    <w:rsid w:val="00F645A3"/>
    <w:rsid w:val="00F85BD3"/>
    <w:rsid w:val="00F85E3B"/>
    <w:rsid w:val="00FB1D29"/>
    <w:rsid w:val="00FB2FFA"/>
    <w:rsid w:val="00FC299E"/>
    <w:rsid w:val="1A5E268E"/>
    <w:rsid w:val="1F1C1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qFormat/>
    <w:uiPriority w:val="99"/>
    <w:rPr>
      <w:sz w:val="18"/>
      <w:szCs w:val="18"/>
    </w:rPr>
  </w:style>
  <w:style w:type="character" w:customStyle="1" w:styleId="9">
    <w:name w:val="页脚 字符"/>
    <w:basedOn w:val="7"/>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339</Words>
  <Characters>1933</Characters>
  <Lines>16</Lines>
  <Paragraphs>4</Paragraphs>
  <TotalTime>0</TotalTime>
  <ScaleCrop>false</ScaleCrop>
  <LinksUpToDate>false</LinksUpToDate>
  <CharactersWithSpaces>2268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2021-09-01T02:30:00Z</dcterms:created>
  <dc:creator>Lenovo</dc:creator>
  <cp:lastModifiedBy>wyr</cp:lastModifiedBy>
  <dcterms:modified xsi:type="dcterms:W3CDTF">2024-03-18T10:44:46Z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100274221F6B4EF4AA35BC0B898111AA_12</vt:lpwstr>
  </property>
</Properties>
</file>